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387F2" w14:textId="77777777" w:rsidR="0057269F" w:rsidRPr="0057269F" w:rsidRDefault="0057269F" w:rsidP="00490125">
      <w:pPr>
        <w:pBdr>
          <w:top w:val="single" w:sz="4" w:space="1" w:color="auto"/>
          <w:left w:val="single" w:sz="4" w:space="4" w:color="auto"/>
          <w:bottom w:val="single" w:sz="4" w:space="1" w:color="auto"/>
          <w:right w:val="single" w:sz="4" w:space="4" w:color="auto"/>
        </w:pBdr>
        <w:jc w:val="center"/>
      </w:pPr>
    </w:p>
    <w:p w14:paraId="5A2D0560" w14:textId="4F3C1244" w:rsidR="002F5E7E" w:rsidRPr="00490125" w:rsidRDefault="0057269F" w:rsidP="1E62DBB0">
      <w:pPr>
        <w:pBdr>
          <w:top w:val="single" w:sz="4" w:space="1" w:color="auto"/>
          <w:left w:val="single" w:sz="4" w:space="4" w:color="auto"/>
          <w:bottom w:val="single" w:sz="4" w:space="1" w:color="auto"/>
          <w:right w:val="single" w:sz="4" w:space="4" w:color="auto"/>
        </w:pBdr>
        <w:jc w:val="center"/>
        <w:rPr>
          <w:b/>
          <w:bCs/>
          <w:sz w:val="32"/>
          <w:szCs w:val="32"/>
        </w:rPr>
      </w:pPr>
      <w:r w:rsidRPr="1E62DBB0">
        <w:rPr>
          <w:b/>
          <w:bCs/>
          <w:sz w:val="32"/>
          <w:szCs w:val="32"/>
        </w:rPr>
        <w:t>SELECTION D’UN CONSULTANT « RSE » POUR L’ACCOMPAGNEMENT DE 5 A 6 ENTREPRISES</w:t>
      </w:r>
    </w:p>
    <w:p w14:paraId="3E0BAC7A" w14:textId="77777777" w:rsidR="00490125" w:rsidRPr="00490125" w:rsidRDefault="00490125" w:rsidP="00490125">
      <w:pPr>
        <w:pBdr>
          <w:top w:val="single" w:sz="4" w:space="1" w:color="auto"/>
          <w:left w:val="single" w:sz="4" w:space="4" w:color="auto"/>
          <w:bottom w:val="single" w:sz="4" w:space="1" w:color="auto"/>
          <w:right w:val="single" w:sz="4" w:space="4" w:color="auto"/>
        </w:pBdr>
        <w:jc w:val="center"/>
        <w:rPr>
          <w:sz w:val="28"/>
          <w:szCs w:val="28"/>
        </w:rPr>
      </w:pPr>
    </w:p>
    <w:p w14:paraId="55FEB8B0" w14:textId="77777777" w:rsidR="0057269F" w:rsidRPr="0057269F" w:rsidRDefault="0057269F" w:rsidP="0057269F"/>
    <w:p w14:paraId="280022DD" w14:textId="37FC3AC1" w:rsidR="0057269F" w:rsidRPr="0057269F" w:rsidRDefault="3D269E34" w:rsidP="0057269F">
      <w:pPr>
        <w:rPr>
          <w:b/>
          <w:bCs/>
        </w:rPr>
      </w:pPr>
      <w:r w:rsidRPr="1E62DBB0">
        <w:rPr>
          <w:b/>
          <w:bCs/>
        </w:rPr>
        <w:t xml:space="preserve">DATE LIMITE DE REMISE DES OFFRES : </w:t>
      </w:r>
      <w:r w:rsidR="0DD9CC4B" w:rsidRPr="1E62DBB0">
        <w:rPr>
          <w:b/>
          <w:bCs/>
        </w:rPr>
        <w:t>31/10/</w:t>
      </w:r>
      <w:r w:rsidRPr="1E62DBB0">
        <w:rPr>
          <w:b/>
          <w:bCs/>
        </w:rPr>
        <w:t xml:space="preserve"> 2024 à 12h00 </w:t>
      </w:r>
    </w:p>
    <w:p w14:paraId="2846337B" w14:textId="0425558A" w:rsidR="0057269F" w:rsidRPr="0057269F" w:rsidRDefault="0057269F" w:rsidP="0057269F">
      <w:r w:rsidRPr="0057269F">
        <w:t xml:space="preserve">La référente technique sur ce marché est : </w:t>
      </w:r>
    </w:p>
    <w:p w14:paraId="44081075" w14:textId="7716ACD1" w:rsidR="0057269F" w:rsidRDefault="125590FB" w:rsidP="0057269F">
      <w:r>
        <w:t>Corinne MOREAU</w:t>
      </w:r>
      <w:r w:rsidR="0057269F">
        <w:t xml:space="preserve"> – Conseillère entreprise.</w:t>
      </w:r>
    </w:p>
    <w:p w14:paraId="7DBCDE31" w14:textId="4BEBB296" w:rsidR="0057269F" w:rsidRDefault="00000000">
      <w:hyperlink r:id="rId5">
        <w:r w:rsidR="0161117D" w:rsidRPr="1E62DBB0">
          <w:rPr>
            <w:rStyle w:val="Lienhypertexte"/>
          </w:rPr>
          <w:t>c.moreau@dordogne.cci.fr</w:t>
        </w:r>
      </w:hyperlink>
      <w:r w:rsidR="0161117D">
        <w:t xml:space="preserve"> </w:t>
      </w:r>
      <w:r w:rsidR="48CD26E7">
        <w:t xml:space="preserve"> Tel : 05.53.35.80.62.</w:t>
      </w:r>
    </w:p>
    <w:p w14:paraId="6115A06B" w14:textId="77777777" w:rsidR="0057269F" w:rsidRPr="0057269F" w:rsidRDefault="0057269F" w:rsidP="0057269F">
      <w:pPr>
        <w:rPr>
          <w:b/>
          <w:bCs/>
          <w:u w:val="single"/>
        </w:rPr>
      </w:pPr>
      <w:r w:rsidRPr="0057269F">
        <w:rPr>
          <w:b/>
          <w:bCs/>
          <w:u w:val="single"/>
        </w:rPr>
        <w:t xml:space="preserve">Contexte </w:t>
      </w:r>
    </w:p>
    <w:p w14:paraId="15B80124" w14:textId="64BF4D90" w:rsidR="0057269F" w:rsidRPr="0057269F" w:rsidRDefault="0057269F" w:rsidP="0057269F">
      <w:r>
        <w:t>L</w:t>
      </w:r>
      <w:r w:rsidR="1E576A52">
        <w:t>es</w:t>
      </w:r>
      <w:r>
        <w:t xml:space="preserve"> CCI de la Corrèze </w:t>
      </w:r>
      <w:r w:rsidR="760A1D81">
        <w:t xml:space="preserve">et de la Dordogne </w:t>
      </w:r>
      <w:r>
        <w:t>lance</w:t>
      </w:r>
      <w:r w:rsidR="5C7D4021">
        <w:t>nt</w:t>
      </w:r>
      <w:r>
        <w:t xml:space="preserve"> une consultation pour recueillir des offres de prestation d’accompagnement de PME ou ETI dans le cadre d’un nouveau « Parcours RSE ». </w:t>
      </w:r>
    </w:p>
    <w:p w14:paraId="4F107481" w14:textId="043348D9" w:rsidR="0057269F" w:rsidRPr="0057269F" w:rsidRDefault="0057269F" w:rsidP="1E62DBB0">
      <w:r>
        <w:t xml:space="preserve">Le Parcours RSE est un parcours mis en œuvre par </w:t>
      </w:r>
      <w:r w:rsidR="6C6251DE">
        <w:t>Les CCI de la Corrèze et de la Dordogne</w:t>
      </w:r>
      <w:r>
        <w:t xml:space="preserve">, pour répondre à la volonté de 5 à 6 entreprises industrielles, d’être accompagnées dans la mise en œuvre de leur démarche RSE. </w:t>
      </w:r>
    </w:p>
    <w:p w14:paraId="45525C11" w14:textId="77777777" w:rsidR="0057269F" w:rsidRPr="0057269F" w:rsidRDefault="0057269F" w:rsidP="0057269F">
      <w:pPr>
        <w:rPr>
          <w:b/>
          <w:bCs/>
          <w:u w:val="single"/>
        </w:rPr>
      </w:pPr>
      <w:r w:rsidRPr="0057269F">
        <w:rPr>
          <w:b/>
          <w:bCs/>
          <w:u w:val="single"/>
        </w:rPr>
        <w:t xml:space="preserve">Objectif du parcours </w:t>
      </w:r>
    </w:p>
    <w:p w14:paraId="03A2E4E7" w14:textId="057C2B07" w:rsidR="0057269F" w:rsidRPr="0057269F" w:rsidRDefault="3D269E34" w:rsidP="0057269F">
      <w:r>
        <w:t xml:space="preserve">Ce parcours a pour ambition de répondre aux besoins d’accompagnement sur la thématique RSE. Il s’agit d’une action de formation à destination des dirigeants d’entreprise et des pilotes RSE, qui a pour but de les faire monter en compétences et d’initier leur démarche RSE. </w:t>
      </w:r>
    </w:p>
    <w:p w14:paraId="1B34148A" w14:textId="77777777" w:rsidR="0057269F" w:rsidRPr="0057269F" w:rsidRDefault="0057269F" w:rsidP="0057269F">
      <w:r w:rsidRPr="0057269F">
        <w:t xml:space="preserve">A l’issue de cette formation, les participants seront capables de : </w:t>
      </w:r>
    </w:p>
    <w:p w14:paraId="3804A276" w14:textId="77777777" w:rsidR="0057269F" w:rsidRPr="0057269F" w:rsidRDefault="0057269F" w:rsidP="0057269F">
      <w:pPr>
        <w:numPr>
          <w:ilvl w:val="0"/>
          <w:numId w:val="14"/>
        </w:numPr>
      </w:pPr>
      <w:r w:rsidRPr="0057269F">
        <w:t xml:space="preserve">Identifier les enjeux RSE pertinents pour leur entreprise </w:t>
      </w:r>
    </w:p>
    <w:p w14:paraId="24D968C7" w14:textId="77777777" w:rsidR="0057269F" w:rsidRPr="0057269F" w:rsidRDefault="0057269F" w:rsidP="0057269F">
      <w:pPr>
        <w:numPr>
          <w:ilvl w:val="0"/>
          <w:numId w:val="14"/>
        </w:numPr>
      </w:pPr>
      <w:r w:rsidRPr="0057269F">
        <w:t xml:space="preserve">Evaluer la maturité de leur entreprise au regard des critères RSE </w:t>
      </w:r>
    </w:p>
    <w:p w14:paraId="439560F3" w14:textId="77777777" w:rsidR="0057269F" w:rsidRPr="0057269F" w:rsidRDefault="0057269F" w:rsidP="0057269F">
      <w:pPr>
        <w:numPr>
          <w:ilvl w:val="0"/>
          <w:numId w:val="14"/>
        </w:numPr>
      </w:pPr>
      <w:r w:rsidRPr="0057269F">
        <w:t xml:space="preserve">Mettre en place et animer le projet RSE auprès des parties prenantes et des salariés </w:t>
      </w:r>
    </w:p>
    <w:p w14:paraId="54B52F21" w14:textId="3338C1BF" w:rsidR="0057269F" w:rsidRPr="0057269F" w:rsidRDefault="3D269E34" w:rsidP="0057269F">
      <w:pPr>
        <w:numPr>
          <w:ilvl w:val="0"/>
          <w:numId w:val="14"/>
        </w:numPr>
      </w:pPr>
      <w:r>
        <w:t>Communiquer de manière responsable auprès des parties prenantes internes et externes.</w:t>
      </w:r>
    </w:p>
    <w:p w14:paraId="45DDF18F" w14:textId="77777777" w:rsidR="0057269F" w:rsidRPr="0057269F" w:rsidRDefault="0057269F" w:rsidP="0057269F"/>
    <w:p w14:paraId="6E88DC5A" w14:textId="61C62ACD" w:rsidR="0057269F" w:rsidRPr="0057269F" w:rsidRDefault="3D269E34" w:rsidP="0057269F">
      <w:r>
        <w:t>Cette formation doit être composée d’une alternance d’apports théoriques et de mise en activité afin de favoriser l’échange et l’enrichissement collectif, sur un déploiement d’environ 6 mois.</w:t>
      </w:r>
    </w:p>
    <w:p w14:paraId="137A6DFF" w14:textId="77777777" w:rsidR="0057269F" w:rsidRPr="0057269F" w:rsidRDefault="3D269E34" w:rsidP="0057269F">
      <w:pPr>
        <w:rPr>
          <w:b/>
          <w:bCs/>
          <w:u w:val="single"/>
        </w:rPr>
      </w:pPr>
      <w:r w:rsidRPr="3D269E34">
        <w:rPr>
          <w:b/>
          <w:bCs/>
          <w:u w:val="single"/>
        </w:rPr>
        <w:t xml:space="preserve">Descriptif du parcours </w:t>
      </w:r>
    </w:p>
    <w:p w14:paraId="01A51E14" w14:textId="13A76DD0" w:rsidR="0057269F" w:rsidRPr="0057269F" w:rsidRDefault="3D269E34" w:rsidP="0057269F">
      <w:r>
        <w:t>Les étapes du programme s’articulent de la manière suivante :</w:t>
      </w:r>
    </w:p>
    <w:p w14:paraId="17EE7287" w14:textId="7521B70A" w:rsidR="0057269F" w:rsidRPr="0057269F" w:rsidRDefault="3D269E34" w:rsidP="3D269E34">
      <w:pPr>
        <w:pStyle w:val="Paragraphedeliste"/>
        <w:numPr>
          <w:ilvl w:val="0"/>
          <w:numId w:val="2"/>
        </w:numPr>
      </w:pPr>
      <w:r>
        <w:t xml:space="preserve">Une phase de formation collective de </w:t>
      </w:r>
      <w:r w:rsidRPr="3D269E34">
        <w:rPr>
          <w:b/>
          <w:bCs/>
        </w:rPr>
        <w:t>2,5 jours</w:t>
      </w:r>
      <w:r>
        <w:t xml:space="preserve"> (avec toutes les entreprises)</w:t>
      </w:r>
    </w:p>
    <w:p w14:paraId="13404295" w14:textId="796D3586" w:rsidR="0057269F" w:rsidRPr="0057269F" w:rsidRDefault="3D269E34" w:rsidP="3D269E34">
      <w:pPr>
        <w:pStyle w:val="Paragraphedeliste"/>
        <w:numPr>
          <w:ilvl w:val="0"/>
          <w:numId w:val="2"/>
        </w:numPr>
      </w:pPr>
      <w:r>
        <w:t xml:space="preserve">Une phase de formation individuelle en entreprise </w:t>
      </w:r>
      <w:r w:rsidRPr="1E62DBB0">
        <w:rPr>
          <w:u w:val="single"/>
        </w:rPr>
        <w:t>réalisée par l</w:t>
      </w:r>
      <w:r w:rsidR="082BEE38" w:rsidRPr="1E62DBB0">
        <w:rPr>
          <w:u w:val="single"/>
        </w:rPr>
        <w:t>es</w:t>
      </w:r>
      <w:r w:rsidRPr="1E62DBB0">
        <w:rPr>
          <w:u w:val="single"/>
        </w:rPr>
        <w:t xml:space="preserve"> CCI</w:t>
      </w:r>
      <w:r>
        <w:t xml:space="preserve"> Corrèze</w:t>
      </w:r>
      <w:r w:rsidR="0B3CEE7E">
        <w:t xml:space="preserve"> et Dordogne</w:t>
      </w:r>
      <w:r>
        <w:t xml:space="preserve"> (0.5 j)</w:t>
      </w:r>
    </w:p>
    <w:p w14:paraId="1B8D80DA" w14:textId="5C00F3D7" w:rsidR="0057269F" w:rsidRPr="0057269F" w:rsidRDefault="3D269E34" w:rsidP="3D269E34">
      <w:pPr>
        <w:pStyle w:val="Paragraphedeliste"/>
        <w:numPr>
          <w:ilvl w:val="0"/>
          <w:numId w:val="2"/>
        </w:numPr>
        <w:rPr>
          <w:b/>
          <w:bCs/>
        </w:rPr>
      </w:pPr>
      <w:r>
        <w:lastRenderedPageBreak/>
        <w:t xml:space="preserve">Des ateliers collectifs animés par le titulaire du marché : </w:t>
      </w:r>
      <w:r w:rsidRPr="3D269E34">
        <w:rPr>
          <w:b/>
          <w:bCs/>
        </w:rPr>
        <w:t>2 jours</w:t>
      </w:r>
    </w:p>
    <w:p w14:paraId="3B66D8BA" w14:textId="1C0D7502" w:rsidR="0057269F" w:rsidRPr="0057269F" w:rsidRDefault="3D269E34" w:rsidP="3D269E34">
      <w:pPr>
        <w:pStyle w:val="Paragraphedeliste"/>
      </w:pPr>
      <w:r>
        <w:t>Atelier 1 (1 jour) : Identifier les enjeux RSE : Analyse des parties prenantes, matrice de matérialité...</w:t>
      </w:r>
    </w:p>
    <w:p w14:paraId="0CF347EF" w14:textId="460E1076" w:rsidR="0057269F" w:rsidRPr="0057269F" w:rsidRDefault="3D269E34" w:rsidP="3D269E34">
      <w:pPr>
        <w:pStyle w:val="Paragraphedeliste"/>
      </w:pPr>
      <w:r>
        <w:t>Atelier 2 (1 jour) : Mettre en place les indicateurs et tableaux de bord en fonction de son plan d’actions défini, ainsi que les modalités de pilotage. Communiquer en interne et en externe sur la démarche RSE.</w:t>
      </w:r>
    </w:p>
    <w:p w14:paraId="4C763143" w14:textId="55B63D67" w:rsidR="0057269F" w:rsidRPr="0057269F" w:rsidRDefault="0057269F" w:rsidP="3D269E34">
      <w:pPr>
        <w:pStyle w:val="Paragraphedeliste"/>
      </w:pPr>
    </w:p>
    <w:p w14:paraId="602BC773" w14:textId="59BABB3B" w:rsidR="0057269F" w:rsidRPr="0057269F" w:rsidRDefault="3D269E34" w:rsidP="3D269E34">
      <w:pPr>
        <w:pStyle w:val="Paragraphedeliste"/>
      </w:pPr>
      <w:r>
        <w:t>Les ateliers 3 et 4 (soit 2 jours) seront animés uniquement par des conseillers de la CCI de la Corrèze</w:t>
      </w:r>
      <w:r w:rsidR="19C60191">
        <w:t xml:space="preserve"> et de la Dordogne</w:t>
      </w:r>
      <w:r>
        <w:t>.</w:t>
      </w:r>
    </w:p>
    <w:p w14:paraId="457F2532" w14:textId="79DECECE" w:rsidR="0057269F" w:rsidRPr="0057269F" w:rsidRDefault="0057269F" w:rsidP="3D269E34">
      <w:pPr>
        <w:pStyle w:val="Paragraphedeliste"/>
      </w:pPr>
    </w:p>
    <w:p w14:paraId="148E9ED3" w14:textId="719832DA" w:rsidR="0057269F" w:rsidRPr="0057269F" w:rsidRDefault="3D269E34" w:rsidP="3D269E34">
      <w:pPr>
        <w:pStyle w:val="Paragraphedeliste"/>
        <w:numPr>
          <w:ilvl w:val="0"/>
          <w:numId w:val="1"/>
        </w:numPr>
      </w:pPr>
      <w:r>
        <w:t xml:space="preserve">Une réunion de clôture du parcours </w:t>
      </w:r>
      <w:r w:rsidRPr="1E62DBB0">
        <w:rPr>
          <w:b/>
          <w:bCs/>
        </w:rPr>
        <w:t>(0.5 jour)</w:t>
      </w:r>
      <w:r>
        <w:t xml:space="preserve"> « Retour d’expérience, bilan et perspectives », animée en collaboration avec un conseiller de la CCI de la Corrèze</w:t>
      </w:r>
      <w:r w:rsidR="201BB21C">
        <w:t xml:space="preserve"> et de la Dordogne</w:t>
      </w:r>
      <w:r>
        <w:t>.</w:t>
      </w:r>
    </w:p>
    <w:p w14:paraId="4684B6EC" w14:textId="731C39D5" w:rsidR="0057269F" w:rsidRPr="0057269F" w:rsidRDefault="0057269F" w:rsidP="3D269E34"/>
    <w:p w14:paraId="41F4C2B2" w14:textId="4D95D28D" w:rsidR="0057269F" w:rsidRPr="0057269F" w:rsidRDefault="3D269E34" w:rsidP="3D269E34">
      <w:pPr>
        <w:rPr>
          <w:b/>
          <w:bCs/>
        </w:rPr>
      </w:pPr>
      <w:r w:rsidRPr="3D269E34">
        <w:rPr>
          <w:b/>
          <w:bCs/>
          <w:u w:val="single"/>
        </w:rPr>
        <w:t xml:space="preserve">Livrables </w:t>
      </w:r>
      <w:r w:rsidRPr="3D269E34">
        <w:rPr>
          <w:b/>
          <w:bCs/>
        </w:rPr>
        <w:t>:</w:t>
      </w:r>
    </w:p>
    <w:p w14:paraId="777C047A" w14:textId="540FA832" w:rsidR="0057269F" w:rsidRPr="0057269F" w:rsidRDefault="3D269E34" w:rsidP="3D269E34">
      <w:r>
        <w:t>Supports de formation, exercices pratiques.</w:t>
      </w:r>
    </w:p>
    <w:p w14:paraId="6C6A4D54" w14:textId="1F60B77D" w:rsidR="0057269F" w:rsidRPr="0057269F" w:rsidRDefault="3D269E34" w:rsidP="3D269E34">
      <w:r>
        <w:t xml:space="preserve">Attestation de fin de formation et évaluation de fin de formation </w:t>
      </w:r>
    </w:p>
    <w:p w14:paraId="4525884D" w14:textId="77777777" w:rsidR="0057269F" w:rsidRPr="0057269F" w:rsidRDefault="0057269F" w:rsidP="0057269F"/>
    <w:p w14:paraId="087A492C" w14:textId="5800F561" w:rsidR="0057269F" w:rsidRPr="0057269F" w:rsidRDefault="3D269E34" w:rsidP="0057269F">
      <w:pPr>
        <w:rPr>
          <w:b/>
          <w:bCs/>
          <w:u w:val="single"/>
        </w:rPr>
      </w:pPr>
      <w:r w:rsidRPr="3D269E34">
        <w:rPr>
          <w:b/>
          <w:bCs/>
          <w:u w:val="single"/>
        </w:rPr>
        <w:t xml:space="preserve">Calendrier prévisionnel </w:t>
      </w:r>
    </w:p>
    <w:p w14:paraId="5655C61E" w14:textId="4C1AFEF4" w:rsidR="0057269F" w:rsidRPr="0057269F" w:rsidRDefault="3D269E34" w:rsidP="0057269F">
      <w:r>
        <w:t xml:space="preserve">Le parcours se déploiera sur la période de février à juillet 2025. </w:t>
      </w:r>
    </w:p>
    <w:p w14:paraId="4FE153BD" w14:textId="2D764BAF" w:rsidR="3D269E34" w:rsidRDefault="3D269E34"/>
    <w:p w14:paraId="339E6263" w14:textId="77777777" w:rsidR="0057269F" w:rsidRPr="0057269F" w:rsidRDefault="0057269F" w:rsidP="0057269F">
      <w:pPr>
        <w:rPr>
          <w:b/>
          <w:bCs/>
          <w:u w:val="single"/>
        </w:rPr>
      </w:pPr>
      <w:r w:rsidRPr="0057269F">
        <w:rPr>
          <w:b/>
          <w:bCs/>
          <w:u w:val="single"/>
        </w:rPr>
        <w:t xml:space="preserve">Gestion administrative </w:t>
      </w:r>
    </w:p>
    <w:p w14:paraId="5E31429C" w14:textId="07901FC5" w:rsidR="0057269F" w:rsidRPr="0057269F" w:rsidRDefault="3D269E34" w:rsidP="3D269E34">
      <w:r>
        <w:t>Le consultant contractualisera directement avec le service Formation de la CCI de la Corrèze</w:t>
      </w:r>
      <w:r w:rsidR="370B9FF8">
        <w:t xml:space="preserve"> ou de la Dordogne</w:t>
      </w:r>
      <w:r>
        <w:t>. Il agira donc en tant que sous-traitant de</w:t>
      </w:r>
      <w:r w:rsidR="3C0E388F">
        <w:t>s</w:t>
      </w:r>
      <w:r>
        <w:t xml:space="preserve"> </w:t>
      </w:r>
      <w:r w:rsidR="5501206D">
        <w:t>CCI et</w:t>
      </w:r>
      <w:r>
        <w:t xml:space="preserve"> facturera la totalité de la prestation à la CCI </w:t>
      </w:r>
      <w:r w:rsidR="0E50F6EE">
        <w:t>correspondante</w:t>
      </w:r>
      <w:r>
        <w:t xml:space="preserve">. La gestion de la mise en </w:t>
      </w:r>
      <w:r w:rsidR="2A57721D">
        <w:t>œuvre</w:t>
      </w:r>
      <w:r>
        <w:t xml:space="preserve"> du parcours sera de la responsabilité de</w:t>
      </w:r>
      <w:r w:rsidR="446E0059">
        <w:t xml:space="preserve">s </w:t>
      </w:r>
      <w:r>
        <w:t xml:space="preserve">CCI. </w:t>
      </w:r>
    </w:p>
    <w:p w14:paraId="22D541ED" w14:textId="77777777" w:rsidR="0057269F" w:rsidRPr="0057269F" w:rsidRDefault="0057269F" w:rsidP="0057269F">
      <w:pPr>
        <w:rPr>
          <w:b/>
          <w:bCs/>
          <w:u w:val="single"/>
        </w:rPr>
      </w:pPr>
      <w:r w:rsidRPr="0057269F">
        <w:rPr>
          <w:b/>
          <w:bCs/>
          <w:u w:val="single"/>
        </w:rPr>
        <w:t xml:space="preserve">Modalités de référencement </w:t>
      </w:r>
    </w:p>
    <w:p w14:paraId="6A4EE01C" w14:textId="77777777" w:rsidR="0057269F" w:rsidRPr="0057269F" w:rsidRDefault="0057269F" w:rsidP="0057269F">
      <w:r w:rsidRPr="0057269F">
        <w:t xml:space="preserve">Les consultants, indépendants ou détachés d’un cabinet de conseil ou de formation, qui répondent au présent appel à candidature seront évalués sur les critères suivants : </w:t>
      </w:r>
    </w:p>
    <w:p w14:paraId="6EF88928" w14:textId="77777777" w:rsidR="0057269F" w:rsidRPr="0057269F" w:rsidRDefault="0057269F" w:rsidP="0057269F">
      <w:pPr>
        <w:pStyle w:val="Paragraphedeliste"/>
        <w:numPr>
          <w:ilvl w:val="0"/>
          <w:numId w:val="15"/>
        </w:numPr>
      </w:pPr>
      <w:r w:rsidRPr="0057269F">
        <w:t xml:space="preserve">Présentation de l’organisme : 10 % </w:t>
      </w:r>
    </w:p>
    <w:p w14:paraId="4FB2AE74" w14:textId="77777777" w:rsidR="0057269F" w:rsidRPr="0057269F" w:rsidRDefault="0057269F" w:rsidP="0057269F">
      <w:pPr>
        <w:pStyle w:val="Paragraphedeliste"/>
        <w:numPr>
          <w:ilvl w:val="0"/>
          <w:numId w:val="15"/>
        </w:numPr>
      </w:pPr>
      <w:r w:rsidRPr="0057269F">
        <w:t xml:space="preserve">Approche méthodologique pour la réalisation de la prestation, dont outils et pratiques d’animation : 20 % </w:t>
      </w:r>
    </w:p>
    <w:p w14:paraId="1A58B82A" w14:textId="32389D9B" w:rsidR="0057269F" w:rsidRPr="0057269F" w:rsidRDefault="3D269E34" w:rsidP="3D269E34">
      <w:pPr>
        <w:pStyle w:val="Paragraphedeliste"/>
        <w:numPr>
          <w:ilvl w:val="0"/>
          <w:numId w:val="15"/>
        </w:numPr>
      </w:pPr>
      <w:r>
        <w:t>Critères de compétences du prestataire 40 %</w:t>
      </w:r>
    </w:p>
    <w:p w14:paraId="14DB79C6" w14:textId="652DBB8E" w:rsidR="0057269F" w:rsidRPr="0057269F" w:rsidRDefault="3D269E34" w:rsidP="3D269E34">
      <w:pPr>
        <w:pStyle w:val="Paragraphedeliste"/>
        <w:numPr>
          <w:ilvl w:val="1"/>
          <w:numId w:val="15"/>
        </w:numPr>
      </w:pPr>
      <w:r>
        <w:t xml:space="preserve">Expériences industrielles et connaissances des métiers industriels (10%) </w:t>
      </w:r>
    </w:p>
    <w:p w14:paraId="42DB6E68" w14:textId="77777777" w:rsidR="0057269F" w:rsidRPr="0057269F" w:rsidRDefault="0057269F" w:rsidP="0057269F">
      <w:pPr>
        <w:numPr>
          <w:ilvl w:val="1"/>
          <w:numId w:val="15"/>
        </w:numPr>
      </w:pPr>
      <w:r w:rsidRPr="0057269F">
        <w:t xml:space="preserve">Compétences et expériences dans le domaine de la RSE (30%) </w:t>
      </w:r>
    </w:p>
    <w:p w14:paraId="3C642297" w14:textId="58BB3927" w:rsidR="0057269F" w:rsidRPr="0057269F" w:rsidRDefault="0057269F" w:rsidP="0057269F">
      <w:pPr>
        <w:pStyle w:val="Paragraphedeliste"/>
        <w:numPr>
          <w:ilvl w:val="0"/>
          <w:numId w:val="15"/>
        </w:numPr>
      </w:pPr>
      <w:r w:rsidRPr="0057269F">
        <w:t xml:space="preserve">Flexibilité en termes de planning d’intervention : 10% </w:t>
      </w:r>
    </w:p>
    <w:p w14:paraId="688FD7FD" w14:textId="3926183B" w:rsidR="0057269F" w:rsidRPr="0057269F" w:rsidRDefault="0057269F" w:rsidP="0057269F">
      <w:pPr>
        <w:pStyle w:val="Paragraphedeliste"/>
        <w:numPr>
          <w:ilvl w:val="0"/>
          <w:numId w:val="15"/>
        </w:numPr>
      </w:pPr>
      <w:r w:rsidRPr="0057269F">
        <w:t xml:space="preserve">Prix homme/jour : 20% </w:t>
      </w:r>
    </w:p>
    <w:p w14:paraId="715DFCA5" w14:textId="77777777" w:rsidR="0057269F" w:rsidRPr="0057269F" w:rsidRDefault="0057269F" w:rsidP="0057269F"/>
    <w:p w14:paraId="3DB229D2" w14:textId="235E9FBE" w:rsidR="0057269F" w:rsidRPr="0057269F" w:rsidRDefault="3D269E34" w:rsidP="0057269F">
      <w:r>
        <w:lastRenderedPageBreak/>
        <w:t>La capacité à intervenir sur le territoire de la Corrèze</w:t>
      </w:r>
      <w:r w:rsidR="3B5F80A6">
        <w:t xml:space="preserve"> ou de la Dordogne</w:t>
      </w:r>
      <w:r>
        <w:t xml:space="preserve"> est indispensable. Toute candidature proposant une intervention en distanciel sera rejetée. </w:t>
      </w:r>
    </w:p>
    <w:p w14:paraId="76FB3C12" w14:textId="0D625690" w:rsidR="0057269F" w:rsidRPr="0057269F" w:rsidRDefault="3D269E34" w:rsidP="0057269F">
      <w:r>
        <w:t>La notification du candidat retenu et des candidats non retenus se fera par courriel à l’adresse que le candidat aura indiqué dans ses documents.</w:t>
      </w:r>
    </w:p>
    <w:p w14:paraId="5070D7BD" w14:textId="6F6C785F" w:rsidR="1E62DBB0" w:rsidRDefault="1E62DBB0"/>
    <w:p w14:paraId="1F3C7620" w14:textId="77777777" w:rsidR="0057269F" w:rsidRPr="0057269F" w:rsidRDefault="0057269F" w:rsidP="0057269F">
      <w:pPr>
        <w:rPr>
          <w:b/>
          <w:bCs/>
          <w:u w:val="single"/>
        </w:rPr>
      </w:pPr>
      <w:r w:rsidRPr="0057269F">
        <w:rPr>
          <w:b/>
          <w:bCs/>
          <w:u w:val="single"/>
        </w:rPr>
        <w:t xml:space="preserve">Procédure de réponse </w:t>
      </w:r>
    </w:p>
    <w:p w14:paraId="6D8C7F91" w14:textId="56687A0D" w:rsidR="0057269F" w:rsidRPr="0057269F" w:rsidRDefault="0057269F" w:rsidP="1E62DBB0">
      <w:r>
        <w:t xml:space="preserve">Les candidats doivent faire parvenir à la CCI de la </w:t>
      </w:r>
      <w:r w:rsidR="6C1AC98B">
        <w:t>Dordogne par</w:t>
      </w:r>
      <w:r w:rsidR="57A7D42C">
        <w:t xml:space="preserve"> </w:t>
      </w:r>
      <w:r w:rsidR="0FCA9902">
        <w:t>mail :</w:t>
      </w:r>
      <w:r w:rsidR="7F47FC0C">
        <w:t xml:space="preserve">                      </w:t>
      </w:r>
      <w:proofErr w:type="gramStart"/>
      <w:r w:rsidR="7F47FC0C">
        <w:t xml:space="preserve">   </w:t>
      </w:r>
      <w:r w:rsidR="3B0E9A73">
        <w:t>(</w:t>
      </w:r>
      <w:proofErr w:type="gramEnd"/>
      <w:hyperlink r:id="rId6">
        <w:r w:rsidR="57A7D42C" w:rsidRPr="1E62DBB0">
          <w:rPr>
            <w:rStyle w:val="Lienhypertexte"/>
          </w:rPr>
          <w:t>c.moreau@dordogne.cci.fr</w:t>
        </w:r>
      </w:hyperlink>
      <w:r w:rsidR="57A7D42C">
        <w:t xml:space="preserve">) </w:t>
      </w:r>
      <w:r>
        <w:t xml:space="preserve">, </w:t>
      </w:r>
      <w:r w:rsidRPr="1E62DBB0">
        <w:rPr>
          <w:b/>
          <w:bCs/>
        </w:rPr>
        <w:t xml:space="preserve">au plus tard le </w:t>
      </w:r>
      <w:r w:rsidR="73ACBB10" w:rsidRPr="1E62DBB0">
        <w:rPr>
          <w:b/>
          <w:bCs/>
        </w:rPr>
        <w:t>31/10/2024</w:t>
      </w:r>
      <w:r w:rsidR="73ACBB10">
        <w:t xml:space="preserve"> :</w:t>
      </w:r>
      <w:r>
        <w:t xml:space="preserve"> </w:t>
      </w:r>
    </w:p>
    <w:p w14:paraId="4206C4A1" w14:textId="77777777" w:rsidR="0057269F" w:rsidRPr="0057269F" w:rsidRDefault="0057269F" w:rsidP="0057269F">
      <w:pPr>
        <w:numPr>
          <w:ilvl w:val="0"/>
          <w:numId w:val="17"/>
        </w:numPr>
      </w:pPr>
      <w:r w:rsidRPr="0057269F">
        <w:t xml:space="preserve">Le dossier de candidature complété </w:t>
      </w:r>
    </w:p>
    <w:p w14:paraId="18B21E25" w14:textId="77777777" w:rsidR="0057269F" w:rsidRPr="0057269F" w:rsidRDefault="3D269E34" w:rsidP="0057269F">
      <w:pPr>
        <w:numPr>
          <w:ilvl w:val="0"/>
          <w:numId w:val="17"/>
        </w:numPr>
      </w:pPr>
      <w:r>
        <w:t xml:space="preserve">Les pièces justificatives demandées dans le dossier de candidature </w:t>
      </w:r>
    </w:p>
    <w:p w14:paraId="043B3A20" w14:textId="7D664DAE" w:rsidR="0057269F" w:rsidRPr="0057269F" w:rsidRDefault="3D269E34" w:rsidP="00490125">
      <w:pPr>
        <w:pStyle w:val="Paragraphedeliste"/>
        <w:numPr>
          <w:ilvl w:val="0"/>
          <w:numId w:val="20"/>
        </w:numPr>
      </w:pPr>
      <w:r>
        <w:t xml:space="preserve">L’extrait K-Bis de moins de 3 mois, </w:t>
      </w:r>
    </w:p>
    <w:p w14:paraId="6F319871" w14:textId="77777777" w:rsidR="0057269F" w:rsidRPr="0057269F" w:rsidRDefault="0057269F" w:rsidP="00490125">
      <w:pPr>
        <w:pStyle w:val="Paragraphedeliste"/>
        <w:numPr>
          <w:ilvl w:val="0"/>
          <w:numId w:val="20"/>
        </w:numPr>
      </w:pPr>
      <w:r w:rsidRPr="0057269F">
        <w:t xml:space="preserve">Une attestation d’assurance en cours de validité garantissant la responsabilité civile professionnelle du candidat, </w:t>
      </w:r>
    </w:p>
    <w:p w14:paraId="5CB21771" w14:textId="77777777" w:rsidR="0057269F" w:rsidRPr="0057269F" w:rsidRDefault="0057269F" w:rsidP="00490125">
      <w:pPr>
        <w:pStyle w:val="Paragraphedeliste"/>
        <w:numPr>
          <w:ilvl w:val="0"/>
          <w:numId w:val="20"/>
        </w:numPr>
      </w:pPr>
      <w:r w:rsidRPr="0057269F">
        <w:t xml:space="preserve">Une liste de missions concernant des prestations similaires à celles objet du présent appel à candidatures, effectuées au cours des trois dernières années ou tout autre moyen permettant d’apprécier les capacités techniques du candidat à réaliser les prestations. Pour les candidats n’ayant pas deux ans d’existence, présentation des titres et références professionnelles des responsables de la société et de ses principaux cadres. </w:t>
      </w:r>
    </w:p>
    <w:p w14:paraId="373A3593" w14:textId="77777777" w:rsidR="0057269F" w:rsidRPr="0057269F" w:rsidRDefault="0057269F" w:rsidP="0057269F">
      <w:pPr>
        <w:numPr>
          <w:ilvl w:val="1"/>
          <w:numId w:val="11"/>
        </w:numPr>
      </w:pPr>
    </w:p>
    <w:p w14:paraId="40556DD5" w14:textId="77777777" w:rsidR="0057269F" w:rsidRDefault="0057269F"/>
    <w:p w14:paraId="0924E4DF" w14:textId="77777777" w:rsidR="0057269F" w:rsidRDefault="0057269F"/>
    <w:sectPr w:rsidR="00572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E0A5C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B1F78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D818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FC79E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45033D"/>
    <w:multiLevelType w:val="hybridMultilevel"/>
    <w:tmpl w:val="97588744"/>
    <w:lvl w:ilvl="0" w:tplc="040C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C65408"/>
    <w:multiLevelType w:val="hybridMultilevel"/>
    <w:tmpl w:val="1ABE65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443D0D"/>
    <w:multiLevelType w:val="hybridMultilevel"/>
    <w:tmpl w:val="4A0C2980"/>
    <w:lvl w:ilvl="0" w:tplc="040C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5247D21"/>
    <w:multiLevelType w:val="hybridMultilevel"/>
    <w:tmpl w:val="3D1A9E14"/>
    <w:lvl w:ilvl="0" w:tplc="FFFFFFFF">
      <w:start w:val="1"/>
      <w:numFmt w:val="decimal"/>
      <w:lvlText w:val="."/>
      <w:lvlJc w:val="left"/>
    </w:lvl>
    <w:lvl w:ilvl="1" w:tplc="E5FEE8B8">
      <w:start w:val="1"/>
      <w:numFmt w:val="bullet"/>
      <w:lvlText w:val="-"/>
      <w:lvlJc w:val="left"/>
      <w:pPr>
        <w:ind w:left="360" w:hanging="360"/>
      </w:pPr>
      <w:rPr>
        <w:rFonts w:ascii="Arial" w:eastAsiaTheme="minorHAnsi" w:hAnsi="Arial" w:cs="Aria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78B0F93"/>
    <w:multiLevelType w:val="hybridMultilevel"/>
    <w:tmpl w:val="94AC340E"/>
    <w:lvl w:ilvl="0" w:tplc="72408C62">
      <w:start w:val="1"/>
      <w:numFmt w:val="bullet"/>
      <w:lvlText w:val="-"/>
      <w:lvlJc w:val="left"/>
      <w:pPr>
        <w:ind w:left="720" w:hanging="360"/>
      </w:pPr>
      <w:rPr>
        <w:rFonts w:ascii="Aptos" w:hAnsi="Aptos" w:hint="default"/>
      </w:rPr>
    </w:lvl>
    <w:lvl w:ilvl="1" w:tplc="F89C235A">
      <w:start w:val="1"/>
      <w:numFmt w:val="bullet"/>
      <w:lvlText w:val="o"/>
      <w:lvlJc w:val="left"/>
      <w:pPr>
        <w:ind w:left="1440" w:hanging="360"/>
      </w:pPr>
      <w:rPr>
        <w:rFonts w:ascii="Courier New" w:hAnsi="Courier New" w:hint="default"/>
      </w:rPr>
    </w:lvl>
    <w:lvl w:ilvl="2" w:tplc="9F2249F4">
      <w:start w:val="1"/>
      <w:numFmt w:val="bullet"/>
      <w:lvlText w:val=""/>
      <w:lvlJc w:val="left"/>
      <w:pPr>
        <w:ind w:left="2160" w:hanging="360"/>
      </w:pPr>
      <w:rPr>
        <w:rFonts w:ascii="Wingdings" w:hAnsi="Wingdings" w:hint="default"/>
      </w:rPr>
    </w:lvl>
    <w:lvl w:ilvl="3" w:tplc="6FF0A898">
      <w:start w:val="1"/>
      <w:numFmt w:val="bullet"/>
      <w:lvlText w:val=""/>
      <w:lvlJc w:val="left"/>
      <w:pPr>
        <w:ind w:left="2880" w:hanging="360"/>
      </w:pPr>
      <w:rPr>
        <w:rFonts w:ascii="Symbol" w:hAnsi="Symbol" w:hint="default"/>
      </w:rPr>
    </w:lvl>
    <w:lvl w:ilvl="4" w:tplc="723E1AC8">
      <w:start w:val="1"/>
      <w:numFmt w:val="bullet"/>
      <w:lvlText w:val="o"/>
      <w:lvlJc w:val="left"/>
      <w:pPr>
        <w:ind w:left="3600" w:hanging="360"/>
      </w:pPr>
      <w:rPr>
        <w:rFonts w:ascii="Courier New" w:hAnsi="Courier New" w:hint="default"/>
      </w:rPr>
    </w:lvl>
    <w:lvl w:ilvl="5" w:tplc="D6AC0686">
      <w:start w:val="1"/>
      <w:numFmt w:val="bullet"/>
      <w:lvlText w:val=""/>
      <w:lvlJc w:val="left"/>
      <w:pPr>
        <w:ind w:left="4320" w:hanging="360"/>
      </w:pPr>
      <w:rPr>
        <w:rFonts w:ascii="Wingdings" w:hAnsi="Wingdings" w:hint="default"/>
      </w:rPr>
    </w:lvl>
    <w:lvl w:ilvl="6" w:tplc="A3CEB328">
      <w:start w:val="1"/>
      <w:numFmt w:val="bullet"/>
      <w:lvlText w:val=""/>
      <w:lvlJc w:val="left"/>
      <w:pPr>
        <w:ind w:left="5040" w:hanging="360"/>
      </w:pPr>
      <w:rPr>
        <w:rFonts w:ascii="Symbol" w:hAnsi="Symbol" w:hint="default"/>
      </w:rPr>
    </w:lvl>
    <w:lvl w:ilvl="7" w:tplc="73FE43D2">
      <w:start w:val="1"/>
      <w:numFmt w:val="bullet"/>
      <w:lvlText w:val="o"/>
      <w:lvlJc w:val="left"/>
      <w:pPr>
        <w:ind w:left="5760" w:hanging="360"/>
      </w:pPr>
      <w:rPr>
        <w:rFonts w:ascii="Courier New" w:hAnsi="Courier New" w:hint="default"/>
      </w:rPr>
    </w:lvl>
    <w:lvl w:ilvl="8" w:tplc="4CF48C4A">
      <w:start w:val="1"/>
      <w:numFmt w:val="bullet"/>
      <w:lvlText w:val=""/>
      <w:lvlJc w:val="left"/>
      <w:pPr>
        <w:ind w:left="6480" w:hanging="360"/>
      </w:pPr>
      <w:rPr>
        <w:rFonts w:ascii="Wingdings" w:hAnsi="Wingdings" w:hint="default"/>
      </w:rPr>
    </w:lvl>
  </w:abstractNum>
  <w:abstractNum w:abstractNumId="9" w15:restartNumberingAfterBreak="0">
    <w:nsid w:val="3CF005EF"/>
    <w:multiLevelType w:val="hybridMultilevel"/>
    <w:tmpl w:val="455C315C"/>
    <w:lvl w:ilvl="0" w:tplc="040C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411CE6"/>
    <w:multiLevelType w:val="hybridMultilevel"/>
    <w:tmpl w:val="B838D3F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461D0F"/>
    <w:multiLevelType w:val="hybridMultilevel"/>
    <w:tmpl w:val="1868D2AE"/>
    <w:lvl w:ilvl="0" w:tplc="E5FEE8B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4B69F1"/>
    <w:multiLevelType w:val="hybridMultilevel"/>
    <w:tmpl w:val="697C3128"/>
    <w:lvl w:ilvl="0" w:tplc="FFFFFFFF">
      <w:start w:val="1"/>
      <w:numFmt w:val="decimal"/>
      <w:lvlText w:val="."/>
      <w:lvlJc w:val="left"/>
    </w:lvl>
    <w:lvl w:ilvl="1" w:tplc="040C0005">
      <w:start w:val="1"/>
      <w:numFmt w:val="bullet"/>
      <w:lvlText w:val=""/>
      <w:lvlJc w:val="left"/>
      <w:pPr>
        <w:ind w:left="36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FB7E73A"/>
    <w:multiLevelType w:val="hybridMultilevel"/>
    <w:tmpl w:val="3AAE7EC0"/>
    <w:lvl w:ilvl="0" w:tplc="24C28E4C">
      <w:start w:val="1"/>
      <w:numFmt w:val="bullet"/>
      <w:lvlText w:val="-"/>
      <w:lvlJc w:val="left"/>
      <w:pPr>
        <w:ind w:left="720" w:hanging="360"/>
      </w:pPr>
      <w:rPr>
        <w:rFonts w:ascii="Aptos" w:hAnsi="Aptos" w:hint="default"/>
      </w:rPr>
    </w:lvl>
    <w:lvl w:ilvl="1" w:tplc="7444D48E">
      <w:start w:val="1"/>
      <w:numFmt w:val="bullet"/>
      <w:lvlText w:val="o"/>
      <w:lvlJc w:val="left"/>
      <w:pPr>
        <w:ind w:left="1440" w:hanging="360"/>
      </w:pPr>
      <w:rPr>
        <w:rFonts w:ascii="Courier New" w:hAnsi="Courier New" w:hint="default"/>
      </w:rPr>
    </w:lvl>
    <w:lvl w:ilvl="2" w:tplc="FC085BCA">
      <w:start w:val="1"/>
      <w:numFmt w:val="bullet"/>
      <w:lvlText w:val=""/>
      <w:lvlJc w:val="left"/>
      <w:pPr>
        <w:ind w:left="2160" w:hanging="360"/>
      </w:pPr>
      <w:rPr>
        <w:rFonts w:ascii="Wingdings" w:hAnsi="Wingdings" w:hint="default"/>
      </w:rPr>
    </w:lvl>
    <w:lvl w:ilvl="3" w:tplc="E79E174C">
      <w:start w:val="1"/>
      <w:numFmt w:val="bullet"/>
      <w:lvlText w:val=""/>
      <w:lvlJc w:val="left"/>
      <w:pPr>
        <w:ind w:left="2880" w:hanging="360"/>
      </w:pPr>
      <w:rPr>
        <w:rFonts w:ascii="Symbol" w:hAnsi="Symbol" w:hint="default"/>
      </w:rPr>
    </w:lvl>
    <w:lvl w:ilvl="4" w:tplc="389C0C70">
      <w:start w:val="1"/>
      <w:numFmt w:val="bullet"/>
      <w:lvlText w:val="o"/>
      <w:lvlJc w:val="left"/>
      <w:pPr>
        <w:ind w:left="3600" w:hanging="360"/>
      </w:pPr>
      <w:rPr>
        <w:rFonts w:ascii="Courier New" w:hAnsi="Courier New" w:hint="default"/>
      </w:rPr>
    </w:lvl>
    <w:lvl w:ilvl="5" w:tplc="735ACCBA">
      <w:start w:val="1"/>
      <w:numFmt w:val="bullet"/>
      <w:lvlText w:val=""/>
      <w:lvlJc w:val="left"/>
      <w:pPr>
        <w:ind w:left="4320" w:hanging="360"/>
      </w:pPr>
      <w:rPr>
        <w:rFonts w:ascii="Wingdings" w:hAnsi="Wingdings" w:hint="default"/>
      </w:rPr>
    </w:lvl>
    <w:lvl w:ilvl="6" w:tplc="7BEED2D8">
      <w:start w:val="1"/>
      <w:numFmt w:val="bullet"/>
      <w:lvlText w:val=""/>
      <w:lvlJc w:val="left"/>
      <w:pPr>
        <w:ind w:left="5040" w:hanging="360"/>
      </w:pPr>
      <w:rPr>
        <w:rFonts w:ascii="Symbol" w:hAnsi="Symbol" w:hint="default"/>
      </w:rPr>
    </w:lvl>
    <w:lvl w:ilvl="7" w:tplc="2C58990A">
      <w:start w:val="1"/>
      <w:numFmt w:val="bullet"/>
      <w:lvlText w:val="o"/>
      <w:lvlJc w:val="left"/>
      <w:pPr>
        <w:ind w:left="5760" w:hanging="360"/>
      </w:pPr>
      <w:rPr>
        <w:rFonts w:ascii="Courier New" w:hAnsi="Courier New" w:hint="default"/>
      </w:rPr>
    </w:lvl>
    <w:lvl w:ilvl="8" w:tplc="B1C09ABC">
      <w:start w:val="1"/>
      <w:numFmt w:val="bullet"/>
      <w:lvlText w:val=""/>
      <w:lvlJc w:val="left"/>
      <w:pPr>
        <w:ind w:left="6480" w:hanging="360"/>
      </w:pPr>
      <w:rPr>
        <w:rFonts w:ascii="Wingdings" w:hAnsi="Wingdings" w:hint="default"/>
      </w:rPr>
    </w:lvl>
  </w:abstractNum>
  <w:abstractNum w:abstractNumId="14" w15:restartNumberingAfterBreak="0">
    <w:nsid w:val="517123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6165D2B"/>
    <w:multiLevelType w:val="hybridMultilevel"/>
    <w:tmpl w:val="C48CA386"/>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C128F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BA4D8F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70999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777245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96719468">
    <w:abstractNumId w:val="13"/>
  </w:num>
  <w:num w:numId="2" w16cid:durableId="1683360751">
    <w:abstractNumId w:val="8"/>
  </w:num>
  <w:num w:numId="3" w16cid:durableId="451829691">
    <w:abstractNumId w:val="2"/>
  </w:num>
  <w:num w:numId="4" w16cid:durableId="1217349827">
    <w:abstractNumId w:val="14"/>
  </w:num>
  <w:num w:numId="5" w16cid:durableId="686980663">
    <w:abstractNumId w:val="17"/>
  </w:num>
  <w:num w:numId="6" w16cid:durableId="1686517754">
    <w:abstractNumId w:val="18"/>
  </w:num>
  <w:num w:numId="7" w16cid:durableId="1136878267">
    <w:abstractNumId w:val="19"/>
  </w:num>
  <w:num w:numId="8" w16cid:durableId="1980182506">
    <w:abstractNumId w:val="1"/>
  </w:num>
  <w:num w:numId="9" w16cid:durableId="1807353474">
    <w:abstractNumId w:val="16"/>
  </w:num>
  <w:num w:numId="10" w16cid:durableId="1362315558">
    <w:abstractNumId w:val="0"/>
  </w:num>
  <w:num w:numId="11" w16cid:durableId="1846238959">
    <w:abstractNumId w:val="3"/>
  </w:num>
  <w:num w:numId="12" w16cid:durableId="125248122">
    <w:abstractNumId w:val="15"/>
  </w:num>
  <w:num w:numId="13" w16cid:durableId="1307398503">
    <w:abstractNumId w:val="6"/>
  </w:num>
  <w:num w:numId="14" w16cid:durableId="1220362605">
    <w:abstractNumId w:val="9"/>
  </w:num>
  <w:num w:numId="15" w16cid:durableId="2094470770">
    <w:abstractNumId w:val="10"/>
  </w:num>
  <w:num w:numId="16" w16cid:durableId="9722949">
    <w:abstractNumId w:val="5"/>
  </w:num>
  <w:num w:numId="17" w16cid:durableId="1593709196">
    <w:abstractNumId w:val="4"/>
  </w:num>
  <w:num w:numId="18" w16cid:durableId="240481669">
    <w:abstractNumId w:val="12"/>
  </w:num>
  <w:num w:numId="19" w16cid:durableId="780300369">
    <w:abstractNumId w:val="7"/>
  </w:num>
  <w:num w:numId="20" w16cid:durableId="8053212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9F"/>
    <w:rsid w:val="00295A98"/>
    <w:rsid w:val="002F5E7E"/>
    <w:rsid w:val="00481099"/>
    <w:rsid w:val="00490125"/>
    <w:rsid w:val="0057269F"/>
    <w:rsid w:val="00576513"/>
    <w:rsid w:val="006E4CD5"/>
    <w:rsid w:val="00FF3B88"/>
    <w:rsid w:val="0116208C"/>
    <w:rsid w:val="0161117D"/>
    <w:rsid w:val="01D88A91"/>
    <w:rsid w:val="07782595"/>
    <w:rsid w:val="082BEE38"/>
    <w:rsid w:val="09E8056E"/>
    <w:rsid w:val="0B3CEE7E"/>
    <w:rsid w:val="0DD9CC4B"/>
    <w:rsid w:val="0E50F6EE"/>
    <w:rsid w:val="0FCA9902"/>
    <w:rsid w:val="1126616B"/>
    <w:rsid w:val="125590FB"/>
    <w:rsid w:val="12E95571"/>
    <w:rsid w:val="1630590E"/>
    <w:rsid w:val="19C60191"/>
    <w:rsid w:val="19F4CA6F"/>
    <w:rsid w:val="1D4A850A"/>
    <w:rsid w:val="1E576A52"/>
    <w:rsid w:val="1E62DBB0"/>
    <w:rsid w:val="1EE3EFCD"/>
    <w:rsid w:val="201BB21C"/>
    <w:rsid w:val="25D944FE"/>
    <w:rsid w:val="28251B01"/>
    <w:rsid w:val="2A57721D"/>
    <w:rsid w:val="3161DED7"/>
    <w:rsid w:val="32A76AB6"/>
    <w:rsid w:val="350DD49B"/>
    <w:rsid w:val="370B9FF8"/>
    <w:rsid w:val="3B0E9A73"/>
    <w:rsid w:val="3B5F80A6"/>
    <w:rsid w:val="3C0E388F"/>
    <w:rsid w:val="3D269E34"/>
    <w:rsid w:val="405BC114"/>
    <w:rsid w:val="446E0059"/>
    <w:rsid w:val="48CD26E7"/>
    <w:rsid w:val="5501206D"/>
    <w:rsid w:val="57A7D42C"/>
    <w:rsid w:val="57E998FC"/>
    <w:rsid w:val="5C7D4021"/>
    <w:rsid w:val="6C1AC98B"/>
    <w:rsid w:val="6C6251DE"/>
    <w:rsid w:val="6EA0B329"/>
    <w:rsid w:val="6F58F67B"/>
    <w:rsid w:val="6FD9A2DD"/>
    <w:rsid w:val="71E9790F"/>
    <w:rsid w:val="73ACBB10"/>
    <w:rsid w:val="760A1D81"/>
    <w:rsid w:val="79E5E14E"/>
    <w:rsid w:val="7E8071E7"/>
    <w:rsid w:val="7F47FC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EA3E"/>
  <w15:chartTrackingRefBased/>
  <w15:docId w15:val="{BA4E39DC-B6F5-42E4-9BAC-5013479F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726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726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7269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7269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7269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7269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269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269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269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269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7269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7269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7269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7269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7269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269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269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269F"/>
    <w:rPr>
      <w:rFonts w:eastAsiaTheme="majorEastAsia" w:cstheme="majorBidi"/>
      <w:color w:val="272727" w:themeColor="text1" w:themeTint="D8"/>
    </w:rPr>
  </w:style>
  <w:style w:type="paragraph" w:styleId="Titre">
    <w:name w:val="Title"/>
    <w:basedOn w:val="Normal"/>
    <w:next w:val="Normal"/>
    <w:link w:val="TitreCar"/>
    <w:uiPriority w:val="10"/>
    <w:qFormat/>
    <w:rsid w:val="00572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269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269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269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269F"/>
    <w:pPr>
      <w:spacing w:before="160"/>
      <w:jc w:val="center"/>
    </w:pPr>
    <w:rPr>
      <w:i/>
      <w:iCs/>
      <w:color w:val="404040" w:themeColor="text1" w:themeTint="BF"/>
    </w:rPr>
  </w:style>
  <w:style w:type="character" w:customStyle="1" w:styleId="CitationCar">
    <w:name w:val="Citation Car"/>
    <w:basedOn w:val="Policepardfaut"/>
    <w:link w:val="Citation"/>
    <w:uiPriority w:val="29"/>
    <w:rsid w:val="0057269F"/>
    <w:rPr>
      <w:i/>
      <w:iCs/>
      <w:color w:val="404040" w:themeColor="text1" w:themeTint="BF"/>
    </w:rPr>
  </w:style>
  <w:style w:type="paragraph" w:styleId="Paragraphedeliste">
    <w:name w:val="List Paragraph"/>
    <w:basedOn w:val="Normal"/>
    <w:uiPriority w:val="34"/>
    <w:qFormat/>
    <w:rsid w:val="0057269F"/>
    <w:pPr>
      <w:ind w:left="720"/>
      <w:contextualSpacing/>
    </w:pPr>
  </w:style>
  <w:style w:type="character" w:styleId="Accentuationintense">
    <w:name w:val="Intense Emphasis"/>
    <w:basedOn w:val="Policepardfaut"/>
    <w:uiPriority w:val="21"/>
    <w:qFormat/>
    <w:rsid w:val="0057269F"/>
    <w:rPr>
      <w:i/>
      <w:iCs/>
      <w:color w:val="0F4761" w:themeColor="accent1" w:themeShade="BF"/>
    </w:rPr>
  </w:style>
  <w:style w:type="paragraph" w:styleId="Citationintense">
    <w:name w:val="Intense Quote"/>
    <w:basedOn w:val="Normal"/>
    <w:next w:val="Normal"/>
    <w:link w:val="CitationintenseCar"/>
    <w:uiPriority w:val="30"/>
    <w:qFormat/>
    <w:rsid w:val="00572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7269F"/>
    <w:rPr>
      <w:i/>
      <w:iCs/>
      <w:color w:val="0F4761" w:themeColor="accent1" w:themeShade="BF"/>
    </w:rPr>
  </w:style>
  <w:style w:type="character" w:styleId="Rfrenceintense">
    <w:name w:val="Intense Reference"/>
    <w:basedOn w:val="Policepardfaut"/>
    <w:uiPriority w:val="32"/>
    <w:qFormat/>
    <w:rsid w:val="0057269F"/>
    <w:rPr>
      <w:b/>
      <w:bCs/>
      <w:smallCaps/>
      <w:color w:val="0F4761" w:themeColor="accent1" w:themeShade="BF"/>
      <w:spacing w:val="5"/>
    </w:rPr>
  </w:style>
  <w:style w:type="character" w:styleId="Lienhypertexte">
    <w:name w:val="Hyperlink"/>
    <w:basedOn w:val="Policepardfau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oreau@dordogne.cci.fr" TargetMode="External"/><Relationship Id="rId5" Type="http://schemas.openxmlformats.org/officeDocument/2006/relationships/hyperlink" Target="mailto:c.moreau@dordogne.cci.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3</Pages>
  <Words>757</Words>
  <Characters>4164</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ARSICAUD</dc:creator>
  <cp:keywords/>
  <dc:description/>
  <cp:lastModifiedBy>Corinne MOREAU</cp:lastModifiedBy>
  <cp:revision>2</cp:revision>
  <dcterms:created xsi:type="dcterms:W3CDTF">2024-09-30T15:00:00Z</dcterms:created>
  <dcterms:modified xsi:type="dcterms:W3CDTF">2024-09-30T15:00:00Z</dcterms:modified>
</cp:coreProperties>
</file>